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宋体" w:hAnsi="宋体" w:eastAsia="宋体"/>
          <w:color w:val="FF0000"/>
          <w:sz w:val="52"/>
          <w:szCs w:val="52"/>
        </w:rPr>
      </w:pPr>
      <w:r>
        <w:rPr>
          <w:rFonts w:hint="eastAsia" w:ascii="宋体" w:hAnsi="宋体" w:eastAsia="宋体"/>
          <w:color w:val="FF0000"/>
          <w:sz w:val="52"/>
          <w:szCs w:val="52"/>
        </w:rPr>
        <w:t>周口市淮阳区人民法院</w:t>
      </w:r>
    </w:p>
    <w:p>
      <w:pPr>
        <w:pStyle w:val="8"/>
        <w:spacing w:afterLines="50"/>
        <w:jc w:val="center"/>
        <w:rPr>
          <w:rFonts w:ascii="宋体" w:hAnsi="宋体" w:eastAsia="宋体"/>
          <w:color w:val="FF0000"/>
          <w:sz w:val="52"/>
          <w:szCs w:val="52"/>
        </w:rPr>
      </w:pPr>
      <w:r>
        <w:rPr>
          <w:rFonts w:hint="eastAsia" w:ascii="宋体" w:hAnsi="宋体" w:eastAsia="宋体"/>
          <w:color w:val="FF0000"/>
          <w:sz w:val="52"/>
          <w:szCs w:val="52"/>
        </w:rPr>
        <w:t>周口市淮阳区市场监督管理局</w:t>
      </w:r>
    </w:p>
    <w:p>
      <w:pPr>
        <w:pStyle w:val="8"/>
        <w:jc w:val="center"/>
        <w:rPr>
          <w:rFonts w:ascii="宋体" w:hAnsi="宋体" w:eastAsia="宋体"/>
          <w:color w:val="FF0000"/>
          <w:sz w:val="36"/>
          <w:szCs w:val="36"/>
        </w:rPr>
      </w:pPr>
    </w:p>
    <w:p>
      <w:pPr>
        <w:pStyle w:val="8"/>
        <w:spacing w:line="320" w:lineRule="exact"/>
        <w:jc w:val="center"/>
        <w:rPr>
          <w:rFonts w:hint="eastAsia" w:ascii="宋体" w:hAnsi="宋体" w:eastAsia="宋体"/>
          <w:color w:val="FF0000"/>
          <w:sz w:val="32"/>
          <w:szCs w:val="32"/>
        </w:rPr>
      </w:pPr>
      <w:r>
        <w:rPr>
          <w:rFonts w:hint="eastAsia" w:ascii="宋体" w:hAnsi="宋体" w:eastAsia="宋体"/>
          <w:color w:val="auto"/>
          <w:sz w:val="32"/>
          <w:szCs w:val="32"/>
        </w:rPr>
        <w:t>淮法发〔</w:t>
      </w:r>
      <w:r>
        <w:rPr>
          <w:rFonts w:ascii="宋体" w:hAnsi="宋体" w:eastAsia="宋体"/>
          <w:color w:val="auto"/>
          <w:sz w:val="32"/>
          <w:szCs w:val="32"/>
        </w:rPr>
        <w:t>202</w:t>
      </w:r>
      <w:r>
        <w:rPr>
          <w:rFonts w:hint="eastAsia" w:ascii="宋体" w:hAnsi="宋体" w:eastAsia="宋体"/>
          <w:color w:val="auto"/>
          <w:sz w:val="32"/>
          <w:szCs w:val="32"/>
        </w:rPr>
        <w:t>1〕1号</w:t>
      </w:r>
    </w:p>
    <w:p>
      <w:pPr>
        <w:pStyle w:val="8"/>
        <w:spacing w:line="320" w:lineRule="exact"/>
        <w:rPr>
          <w:rFonts w:ascii="宋体" w:hAnsi="宋体" w:eastAsia="宋体"/>
          <w:color w:val="FF0000"/>
          <w:sz w:val="32"/>
          <w:szCs w:val="32"/>
          <w:u w:val="thick"/>
        </w:rPr>
      </w:pPr>
      <w:r>
        <w:rPr>
          <w:rFonts w:hint="eastAsia" w:ascii="宋体" w:hAnsi="宋体" w:eastAsia="宋体"/>
          <w:color w:val="FF0000"/>
          <w:sz w:val="32"/>
          <w:szCs w:val="32"/>
          <w:u w:val="thick"/>
        </w:rPr>
        <w:t xml:space="preserve">                                                        </w:t>
      </w:r>
    </w:p>
    <w:p>
      <w:pPr>
        <w:pStyle w:val="8"/>
        <w:spacing w:line="500" w:lineRule="exact"/>
        <w:jc w:val="center"/>
        <w:rPr>
          <w:rFonts w:hint="eastAsia" w:ascii="宋体" w:hAnsi="宋体" w:eastAsia="宋体"/>
          <w:color w:val="000000" w:themeColor="text1"/>
          <w:sz w:val="44"/>
          <w:szCs w:val="44"/>
        </w:rPr>
      </w:pPr>
    </w:p>
    <w:p>
      <w:pPr>
        <w:pStyle w:val="8"/>
        <w:spacing w:line="500" w:lineRule="exact"/>
        <w:jc w:val="center"/>
        <w:rPr>
          <w:color w:val="000000" w:themeColor="text1"/>
          <w:sz w:val="44"/>
          <w:szCs w:val="44"/>
        </w:rPr>
      </w:pPr>
      <w:r>
        <w:rPr>
          <w:rFonts w:hint="eastAsia" w:ascii="宋体" w:hAnsi="宋体" w:eastAsia="宋体"/>
          <w:color w:val="000000" w:themeColor="text1"/>
          <w:sz w:val="44"/>
          <w:szCs w:val="44"/>
        </w:rPr>
        <w:t>周口市淮阳区人民法院</w:t>
      </w:r>
    </w:p>
    <w:p>
      <w:pPr>
        <w:pStyle w:val="8"/>
        <w:jc w:val="center"/>
        <w:rPr>
          <w:rFonts w:ascii="宋体" w:hAnsi="宋体" w:eastAsia="宋体"/>
          <w:color w:val="000000" w:themeColor="text1"/>
          <w:sz w:val="44"/>
          <w:szCs w:val="44"/>
        </w:rPr>
      </w:pPr>
      <w:r>
        <w:rPr>
          <w:rFonts w:hint="eastAsia" w:ascii="宋体" w:hAnsi="宋体" w:eastAsia="宋体"/>
          <w:color w:val="000000" w:themeColor="text1"/>
          <w:sz w:val="44"/>
          <w:szCs w:val="44"/>
        </w:rPr>
        <w:t>周口市淮阳区市场监督管理局</w:t>
      </w:r>
    </w:p>
    <w:p>
      <w:pPr>
        <w:pStyle w:val="8"/>
        <w:jc w:val="center"/>
        <w:rPr>
          <w:rFonts w:ascii="宋体" w:hAnsi="宋体" w:eastAsia="宋体"/>
          <w:color w:val="000000" w:themeColor="text1"/>
          <w:sz w:val="44"/>
          <w:szCs w:val="44"/>
        </w:rPr>
      </w:pPr>
      <w:r>
        <w:rPr>
          <w:rFonts w:hint="eastAsia" w:ascii="宋体" w:hAnsi="宋体" w:eastAsia="宋体"/>
          <w:color w:val="000000" w:themeColor="text1"/>
          <w:sz w:val="44"/>
          <w:szCs w:val="44"/>
        </w:rPr>
        <w:t>关于印发《关于企业登记阶段建立企业送达地址告知承诺制的实施意见</w:t>
      </w:r>
    </w:p>
    <w:p>
      <w:pPr>
        <w:ind w:left="5500" w:hanging="5500" w:hangingChars="1250"/>
        <w:jc w:val="center"/>
        <w:rPr>
          <w:rFonts w:ascii="宋体" w:hAnsi="宋体" w:eastAsia="宋体" w:cs="方正小标宋简体"/>
          <w:color w:val="000000" w:themeColor="text1"/>
          <w:kern w:val="0"/>
          <w:sz w:val="44"/>
          <w:szCs w:val="44"/>
        </w:rPr>
      </w:pPr>
      <w:r>
        <w:rPr>
          <w:rFonts w:hint="eastAsia" w:ascii="宋体" w:hAnsi="宋体" w:eastAsia="宋体" w:cs="方正小标宋简体"/>
          <w:color w:val="000000" w:themeColor="text1"/>
          <w:kern w:val="0"/>
          <w:sz w:val="44"/>
          <w:szCs w:val="44"/>
        </w:rPr>
        <w:t>（试行）》的通知</w:t>
      </w:r>
    </w:p>
    <w:p>
      <w:pPr>
        <w:ind w:left="5500" w:hanging="5500" w:hangingChars="1250"/>
        <w:jc w:val="center"/>
        <w:rPr>
          <w:rFonts w:ascii="宋体" w:hAnsi="宋体" w:eastAsia="宋体" w:cs="方正小标宋简体"/>
          <w:color w:val="000000" w:themeColor="text1"/>
          <w:kern w:val="0"/>
          <w:sz w:val="44"/>
          <w:szCs w:val="44"/>
        </w:rPr>
      </w:pPr>
    </w:p>
    <w:p>
      <w:pPr>
        <w:ind w:left="4000" w:hanging="4000" w:hangingChars="1250"/>
        <w:jc w:val="left"/>
        <w:rPr>
          <w:rFonts w:ascii="宋体" w:hAnsi="宋体" w:eastAsia="宋体"/>
          <w:color w:val="000000" w:themeColor="text1"/>
          <w:sz w:val="32"/>
          <w:szCs w:val="32"/>
        </w:rPr>
      </w:pPr>
      <w:r>
        <w:rPr>
          <w:rFonts w:hint="eastAsia" w:ascii="宋体" w:hAnsi="宋体" w:eastAsia="宋体"/>
          <w:color w:val="000000" w:themeColor="text1"/>
          <w:sz w:val="32"/>
          <w:szCs w:val="32"/>
        </w:rPr>
        <w:t>淮阳区人民法院各部门、淮阳区市场监督管理局各部门：</w:t>
      </w:r>
    </w:p>
    <w:p>
      <w:pPr>
        <w:ind w:firstLine="640" w:firstLineChars="200"/>
        <w:jc w:val="left"/>
        <w:rPr>
          <w:rFonts w:ascii="宋体" w:hAnsi="宋体" w:eastAsia="宋体"/>
          <w:color w:val="000000" w:themeColor="text1"/>
          <w:sz w:val="32"/>
          <w:szCs w:val="32"/>
        </w:rPr>
      </w:pPr>
      <w:r>
        <w:rPr>
          <w:rFonts w:hint="eastAsia" w:ascii="宋体" w:hAnsi="宋体" w:eastAsia="宋体"/>
          <w:color w:val="000000" w:themeColor="text1"/>
          <w:sz w:val="32"/>
          <w:szCs w:val="32"/>
        </w:rPr>
        <w:t>现将《关于企业登记阶段建立企业送达地址告知承诺制的实施意见（试行）》印发给你们，请认真贯彻执行。</w:t>
      </w:r>
      <w:r>
        <w:rPr>
          <w:rFonts w:ascii="宋体" w:hAnsi="宋体" w:eastAsia="宋体"/>
          <w:color w:val="000000" w:themeColor="text1"/>
          <w:sz w:val="32"/>
          <w:szCs w:val="32"/>
        </w:rPr>
        <w:t xml:space="preserve"> </w:t>
      </w:r>
    </w:p>
    <w:p>
      <w:pPr>
        <w:ind w:left="4242" w:leftChars="420" w:hanging="3360" w:hangingChars="1050"/>
        <w:jc w:val="left"/>
        <w:rPr>
          <w:rFonts w:ascii="宋体" w:hAnsi="宋体" w:eastAsia="宋体"/>
          <w:color w:val="000000" w:themeColor="text1"/>
          <w:sz w:val="32"/>
          <w:szCs w:val="32"/>
        </w:rPr>
      </w:pPr>
    </w:p>
    <w:p>
      <w:pPr>
        <w:ind w:left="4242" w:leftChars="420" w:hanging="3360" w:hangingChars="1050"/>
        <w:jc w:val="left"/>
        <w:rPr>
          <w:rFonts w:ascii="宋体" w:hAnsi="宋体" w:eastAsia="宋体"/>
          <w:color w:val="000000" w:themeColor="text1"/>
          <w:sz w:val="32"/>
          <w:szCs w:val="32"/>
        </w:rPr>
      </w:pPr>
      <w:r>
        <w:rPr>
          <w:rFonts w:hint="eastAsia" w:ascii="宋体" w:hAnsi="宋体" w:eastAsia="宋体"/>
          <w:color w:val="000000" w:themeColor="text1"/>
          <w:sz w:val="32"/>
          <w:szCs w:val="32"/>
        </w:rPr>
        <w:t>附件：确认诉讼文书送达地址承诺书</w:t>
      </w:r>
    </w:p>
    <w:p>
      <w:pPr>
        <w:pStyle w:val="8"/>
        <w:rPr>
          <w:rFonts w:ascii="宋体" w:hAnsi="宋体" w:eastAsia="宋体"/>
          <w:color w:val="000000" w:themeColor="text1"/>
          <w:sz w:val="32"/>
          <w:szCs w:val="32"/>
        </w:rPr>
      </w:pPr>
    </w:p>
    <w:p>
      <w:pPr>
        <w:pStyle w:val="8"/>
        <w:jc w:val="center"/>
        <w:rPr>
          <w:rFonts w:ascii="宋体" w:hAnsi="宋体" w:eastAsia="宋体"/>
          <w:color w:val="000000" w:themeColor="text1"/>
          <w:sz w:val="32"/>
          <w:szCs w:val="32"/>
        </w:rPr>
      </w:pPr>
      <w:r>
        <w:rPr>
          <w:rFonts w:hint="eastAsia" w:ascii="宋体" w:hAnsi="宋体" w:eastAsia="宋体"/>
          <w:color w:val="000000" w:themeColor="text1"/>
          <w:sz w:val="32"/>
          <w:szCs w:val="32"/>
        </w:rPr>
        <w:t>周口市淮阳区人民法院     周口市淮阳区市场监督管理局</w:t>
      </w:r>
    </w:p>
    <w:p>
      <w:pPr>
        <w:pStyle w:val="8"/>
        <w:ind w:firstLine="800" w:firstLineChars="250"/>
        <w:rPr>
          <w:rFonts w:ascii="宋体" w:hAnsi="宋体" w:eastAsia="宋体"/>
          <w:color w:val="000000" w:themeColor="text1"/>
          <w:sz w:val="32"/>
          <w:szCs w:val="32"/>
        </w:rPr>
      </w:pPr>
    </w:p>
    <w:p>
      <w:pPr>
        <w:pStyle w:val="8"/>
        <w:ind w:firstLine="800" w:firstLineChars="250"/>
        <w:rPr>
          <w:rFonts w:ascii="宋体" w:hAnsi="宋体" w:eastAsia="宋体"/>
          <w:color w:val="000000" w:themeColor="text1"/>
          <w:sz w:val="32"/>
          <w:szCs w:val="32"/>
        </w:rPr>
      </w:pPr>
      <w:r>
        <w:rPr>
          <w:rFonts w:hint="eastAsia" w:ascii="宋体" w:hAnsi="宋体" w:eastAsia="宋体"/>
          <w:color w:val="000000" w:themeColor="text1"/>
          <w:sz w:val="32"/>
          <w:szCs w:val="32"/>
        </w:rPr>
        <w:t>2021年3月9日               2021年3月9日</w:t>
      </w:r>
    </w:p>
    <w:p>
      <w:pPr>
        <w:pStyle w:val="8"/>
        <w:jc w:val="both"/>
        <w:rPr>
          <w:sz w:val="44"/>
          <w:szCs w:val="44"/>
        </w:rPr>
      </w:pPr>
    </w:p>
    <w:p>
      <w:pPr>
        <w:pStyle w:val="8"/>
        <w:spacing w:line="360" w:lineRule="auto"/>
        <w:jc w:val="center"/>
        <w:rPr>
          <w:sz w:val="44"/>
          <w:szCs w:val="44"/>
        </w:rPr>
      </w:pPr>
      <w:r>
        <w:rPr>
          <w:rFonts w:hint="eastAsia"/>
          <w:sz w:val="44"/>
          <w:szCs w:val="44"/>
        </w:rPr>
        <w:t>关于企业登记阶段建立企业送达地址</w:t>
      </w:r>
    </w:p>
    <w:p>
      <w:pPr>
        <w:pStyle w:val="8"/>
        <w:spacing w:line="480" w:lineRule="auto"/>
        <w:jc w:val="center"/>
        <w:rPr>
          <w:sz w:val="44"/>
          <w:szCs w:val="44"/>
        </w:rPr>
      </w:pPr>
      <w:r>
        <w:rPr>
          <w:rFonts w:hint="eastAsia"/>
          <w:sz w:val="44"/>
          <w:szCs w:val="44"/>
        </w:rPr>
        <w:t>告知承诺制的实施意见（试行）</w:t>
      </w:r>
    </w:p>
    <w:p>
      <w:pPr>
        <w:pStyle w:val="8"/>
        <w:spacing w:line="480" w:lineRule="auto"/>
        <w:ind w:firstLine="643" w:firstLineChars="200"/>
        <w:rPr>
          <w:rFonts w:ascii="仿宋" w:eastAsia="仿宋" w:cs="仿宋"/>
          <w:b/>
          <w:bCs/>
          <w:sz w:val="32"/>
          <w:szCs w:val="32"/>
        </w:rPr>
      </w:pPr>
    </w:p>
    <w:p>
      <w:pPr>
        <w:pStyle w:val="8"/>
        <w:spacing w:line="480" w:lineRule="auto"/>
        <w:ind w:firstLine="643" w:firstLineChars="200"/>
        <w:rPr>
          <w:rFonts w:ascii="仿宋" w:eastAsia="仿宋" w:cs="仿宋"/>
          <w:sz w:val="32"/>
          <w:szCs w:val="32"/>
        </w:rPr>
      </w:pPr>
      <w:r>
        <w:rPr>
          <w:rFonts w:hint="eastAsia" w:ascii="仿宋" w:eastAsia="仿宋" w:cs="仿宋"/>
          <w:b/>
          <w:bCs/>
          <w:sz w:val="32"/>
          <w:szCs w:val="32"/>
        </w:rPr>
        <w:t>第一条</w:t>
      </w:r>
      <w:r>
        <w:rPr>
          <w:rFonts w:ascii="仿宋" w:eastAsia="仿宋" w:cs="仿宋"/>
          <w:sz w:val="32"/>
          <w:szCs w:val="32"/>
        </w:rPr>
        <w:t xml:space="preserve"> </w:t>
      </w:r>
      <w:r>
        <w:rPr>
          <w:rFonts w:hint="eastAsia" w:ascii="仿宋" w:eastAsia="仿宋" w:cs="仿宋"/>
          <w:sz w:val="32"/>
          <w:szCs w:val="32"/>
        </w:rPr>
        <w:t>为进一步优化我区营商环境，加强企业诚信管理机制和市场信用体系建设，提高诉讼文书送达效率，节约诉讼成本，根据《中华人民共和国民事诉讼法》《中华人民共和国行政诉讼法》《最高人民法院关于进一步做好优化营商环境工作的意见》等规定，结合本区实际情况，制定本意见。</w:t>
      </w:r>
      <w:r>
        <w:rPr>
          <w:rFonts w:ascii="仿宋" w:eastAsia="仿宋" w:cs="仿宋"/>
          <w:sz w:val="32"/>
          <w:szCs w:val="32"/>
        </w:rPr>
        <w:t xml:space="preserve"> </w:t>
      </w:r>
    </w:p>
    <w:p>
      <w:pPr>
        <w:pStyle w:val="8"/>
        <w:ind w:firstLine="643" w:firstLineChars="200"/>
        <w:rPr>
          <w:rFonts w:ascii="仿宋" w:eastAsia="仿宋" w:cs="仿宋"/>
          <w:sz w:val="32"/>
          <w:szCs w:val="32"/>
        </w:rPr>
      </w:pPr>
      <w:r>
        <w:rPr>
          <w:rFonts w:hint="eastAsia" w:ascii="仿宋" w:eastAsia="仿宋" w:cs="仿宋"/>
          <w:b/>
          <w:bCs/>
          <w:sz w:val="32"/>
          <w:szCs w:val="32"/>
        </w:rPr>
        <w:t>第二条</w:t>
      </w:r>
      <w:r>
        <w:rPr>
          <w:rFonts w:ascii="仿宋" w:eastAsia="仿宋" w:cs="仿宋"/>
          <w:sz w:val="32"/>
          <w:szCs w:val="32"/>
        </w:rPr>
        <w:t xml:space="preserve"> </w:t>
      </w:r>
      <w:r>
        <w:rPr>
          <w:rFonts w:hint="eastAsia" w:ascii="仿宋" w:eastAsia="仿宋" w:cs="仿宋"/>
          <w:sz w:val="32"/>
          <w:szCs w:val="32"/>
        </w:rPr>
        <w:t>本区人民法院向本区登记注册的各类企业及分支机构进行诉讼文书送达，适用本意见。</w:t>
      </w:r>
      <w:r>
        <w:rPr>
          <w:rFonts w:ascii="仿宋" w:eastAsia="仿宋" w:cs="仿宋"/>
          <w:sz w:val="32"/>
          <w:szCs w:val="32"/>
        </w:rPr>
        <w:t xml:space="preserve"> </w:t>
      </w:r>
    </w:p>
    <w:p>
      <w:pPr>
        <w:pStyle w:val="8"/>
        <w:ind w:firstLine="640" w:firstLineChars="200"/>
        <w:rPr>
          <w:rFonts w:ascii="仿宋" w:eastAsia="仿宋" w:cs="仿宋"/>
          <w:sz w:val="32"/>
          <w:szCs w:val="32"/>
        </w:rPr>
      </w:pPr>
      <w:r>
        <w:rPr>
          <w:rFonts w:hint="eastAsia" w:ascii="仿宋" w:eastAsia="仿宋" w:cs="仿宋"/>
          <w:sz w:val="32"/>
          <w:szCs w:val="32"/>
        </w:rPr>
        <w:t>农民专业合作社和个体工商户参照本意见执行。</w:t>
      </w:r>
      <w:r>
        <w:rPr>
          <w:rFonts w:ascii="仿宋" w:eastAsia="仿宋" w:cs="仿宋"/>
          <w:sz w:val="32"/>
          <w:szCs w:val="32"/>
        </w:rPr>
        <w:t xml:space="preserve"> </w:t>
      </w:r>
    </w:p>
    <w:p>
      <w:pPr>
        <w:pStyle w:val="8"/>
        <w:ind w:firstLine="643" w:firstLineChars="200"/>
        <w:rPr>
          <w:rFonts w:ascii="仿宋" w:eastAsia="仿宋" w:cs="仿宋"/>
          <w:sz w:val="30"/>
          <w:szCs w:val="30"/>
        </w:rPr>
      </w:pPr>
      <w:r>
        <w:rPr>
          <w:rFonts w:hint="eastAsia" w:ascii="仿宋" w:eastAsia="仿宋" w:cs="仿宋"/>
          <w:b/>
          <w:bCs/>
          <w:sz w:val="32"/>
          <w:szCs w:val="32"/>
        </w:rPr>
        <w:t>第三条</w:t>
      </w:r>
      <w:r>
        <w:rPr>
          <w:rFonts w:ascii="仿宋" w:eastAsia="仿宋" w:cs="仿宋"/>
          <w:sz w:val="30"/>
          <w:szCs w:val="30"/>
        </w:rPr>
        <w:t xml:space="preserve"> </w:t>
      </w:r>
      <w:r>
        <w:rPr>
          <w:rFonts w:hint="eastAsia" w:ascii="仿宋" w:eastAsia="仿宋" w:cs="仿宋"/>
          <w:sz w:val="30"/>
          <w:szCs w:val="30"/>
        </w:rPr>
        <w:t>企业在本区办理设立、变更、备案等登记注册业务或申报年报时，市场监管部门应向企业告知填报诉讼文书送达地址以及承诺相关责任的内容。企业知晓上述告知事项后，应通过国家企业信用信息公示系统在线填报企业诉讼文书送达地址，并承诺所填报的诉讼文书送达地址真实、准确，能够及时有效接收送达的诉讼文书。</w:t>
      </w:r>
      <w:r>
        <w:rPr>
          <w:rFonts w:ascii="仿宋" w:eastAsia="仿宋" w:cs="仿宋"/>
          <w:sz w:val="30"/>
          <w:szCs w:val="30"/>
        </w:rPr>
        <w:t xml:space="preserve"> </w:t>
      </w:r>
    </w:p>
    <w:p>
      <w:pPr>
        <w:pStyle w:val="8"/>
        <w:ind w:firstLine="620" w:firstLineChars="200"/>
        <w:rPr>
          <w:rFonts w:ascii="仿宋" w:eastAsia="仿宋" w:cs="仿宋"/>
          <w:sz w:val="31"/>
          <w:szCs w:val="31"/>
        </w:rPr>
      </w:pPr>
      <w:r>
        <w:rPr>
          <w:rFonts w:hint="eastAsia" w:ascii="仿宋" w:eastAsia="仿宋" w:cs="仿宋"/>
          <w:sz w:val="31"/>
          <w:szCs w:val="31"/>
        </w:rPr>
        <w:t>承诺企业所填报的诉讼文书送达地址在案件的一审、二审、再审（含申请再审、申诉审查）及破产、执行等所有司法程序中持续有效。</w:t>
      </w:r>
      <w:r>
        <w:rPr>
          <w:rFonts w:ascii="仿宋" w:eastAsia="仿宋" w:cs="仿宋"/>
          <w:sz w:val="31"/>
          <w:szCs w:val="31"/>
        </w:rPr>
        <w:t xml:space="preserve"> </w:t>
      </w:r>
    </w:p>
    <w:p>
      <w:pPr>
        <w:pStyle w:val="8"/>
        <w:ind w:firstLine="643" w:firstLineChars="200"/>
        <w:rPr>
          <w:rFonts w:ascii="仿宋" w:eastAsia="仿宋" w:cs="仿宋"/>
          <w:sz w:val="32"/>
          <w:szCs w:val="32"/>
        </w:rPr>
      </w:pPr>
      <w:r>
        <w:rPr>
          <w:rFonts w:hint="eastAsia" w:ascii="仿宋" w:eastAsia="仿宋" w:cs="仿宋"/>
          <w:b/>
          <w:bCs/>
          <w:sz w:val="32"/>
          <w:szCs w:val="32"/>
        </w:rPr>
        <w:t>第四条</w:t>
      </w:r>
      <w:r>
        <w:rPr>
          <w:rFonts w:ascii="仿宋" w:eastAsia="仿宋" w:cs="仿宋"/>
          <w:sz w:val="32"/>
          <w:szCs w:val="32"/>
        </w:rPr>
        <w:t xml:space="preserve"> </w:t>
      </w:r>
      <w:r>
        <w:rPr>
          <w:rFonts w:hint="eastAsia" w:ascii="仿宋" w:eastAsia="仿宋" w:cs="仿宋"/>
          <w:sz w:val="32"/>
          <w:szCs w:val="32"/>
        </w:rPr>
        <w:t>承诺企业在线填报电子邮箱、手机号码等电子送达地址的，视为其接受以电子送达方式送达诉讼文书，人民法院可采用电子送达方式进行送达，但法律法规和相关司法解释规定不得采取电子送达的文书除外。</w:t>
      </w:r>
    </w:p>
    <w:p>
      <w:pPr>
        <w:pStyle w:val="8"/>
        <w:ind w:firstLine="643" w:firstLineChars="200"/>
        <w:rPr>
          <w:rFonts w:ascii="仿宋" w:eastAsia="仿宋" w:cs="仿宋"/>
          <w:sz w:val="32"/>
          <w:szCs w:val="32"/>
        </w:rPr>
      </w:pPr>
      <w:r>
        <w:rPr>
          <w:rFonts w:hint="eastAsia" w:ascii="仿宋" w:eastAsia="仿宋" w:cs="仿宋"/>
          <w:b/>
          <w:bCs/>
          <w:sz w:val="32"/>
          <w:szCs w:val="32"/>
        </w:rPr>
        <w:t>第五条</w:t>
      </w:r>
      <w:r>
        <w:rPr>
          <w:rFonts w:ascii="仿宋" w:eastAsia="仿宋" w:cs="仿宋"/>
          <w:sz w:val="32"/>
          <w:szCs w:val="32"/>
        </w:rPr>
        <w:t xml:space="preserve"> </w:t>
      </w:r>
      <w:r>
        <w:rPr>
          <w:rFonts w:hint="eastAsia" w:ascii="仿宋" w:eastAsia="仿宋" w:cs="仿宋"/>
          <w:sz w:val="32"/>
          <w:szCs w:val="32"/>
        </w:rPr>
        <w:t>承诺企业应当确保所填报的诉讼文书送达地址真实、准确，能够及时有效接收诉讼文书。</w:t>
      </w:r>
      <w:r>
        <w:rPr>
          <w:rFonts w:ascii="仿宋" w:eastAsia="仿宋" w:cs="仿宋"/>
          <w:sz w:val="32"/>
          <w:szCs w:val="32"/>
        </w:rPr>
        <w:t xml:space="preserve"> </w:t>
      </w:r>
    </w:p>
    <w:p>
      <w:pPr>
        <w:pStyle w:val="8"/>
        <w:ind w:firstLine="640" w:firstLineChars="200"/>
        <w:rPr>
          <w:rFonts w:ascii="仿宋" w:eastAsia="仿宋" w:cs="仿宋"/>
          <w:sz w:val="32"/>
          <w:szCs w:val="32"/>
        </w:rPr>
      </w:pPr>
      <w:r>
        <w:rPr>
          <w:rFonts w:hint="eastAsia" w:ascii="仿宋" w:eastAsia="仿宋" w:cs="仿宋"/>
          <w:sz w:val="32"/>
          <w:szCs w:val="32"/>
        </w:rPr>
        <w:t>诉讼文书送达地址发生变更的，承诺企业应及时通过国家企业信用信息公示系统在线填报变更的信息。</w:t>
      </w:r>
      <w:r>
        <w:rPr>
          <w:rFonts w:ascii="仿宋" w:eastAsia="仿宋" w:cs="仿宋"/>
          <w:sz w:val="32"/>
          <w:szCs w:val="32"/>
        </w:rPr>
        <w:t xml:space="preserve"> </w:t>
      </w:r>
    </w:p>
    <w:p>
      <w:pPr>
        <w:pStyle w:val="8"/>
        <w:ind w:firstLine="640" w:firstLineChars="200"/>
        <w:rPr>
          <w:rFonts w:ascii="仿宋" w:eastAsia="仿宋" w:cs="仿宋"/>
          <w:sz w:val="32"/>
          <w:szCs w:val="32"/>
        </w:rPr>
      </w:pPr>
      <w:r>
        <w:rPr>
          <w:rFonts w:hint="eastAsia" w:ascii="仿宋" w:eastAsia="仿宋" w:cs="仿宋"/>
          <w:sz w:val="32"/>
          <w:szCs w:val="32"/>
        </w:rPr>
        <w:t>承诺企业因提供虚假地址或者提供送达地址不准确、送达地址变更未及时更新、拒绝签收等导致无法及时有效接收文书，人民法院向该地址送达诉讼文书产生的法律后果由承诺企业自行承担。</w:t>
      </w:r>
      <w:r>
        <w:rPr>
          <w:rFonts w:ascii="仿宋" w:eastAsia="仿宋" w:cs="仿宋"/>
          <w:sz w:val="32"/>
          <w:szCs w:val="32"/>
        </w:rPr>
        <w:t xml:space="preserve"> </w:t>
      </w:r>
    </w:p>
    <w:p>
      <w:pPr>
        <w:pStyle w:val="8"/>
        <w:ind w:firstLine="643" w:firstLineChars="200"/>
        <w:rPr>
          <w:rFonts w:ascii="仿宋" w:eastAsia="仿宋" w:cs="仿宋"/>
          <w:sz w:val="32"/>
          <w:szCs w:val="32"/>
        </w:rPr>
      </w:pPr>
      <w:r>
        <w:rPr>
          <w:rFonts w:hint="eastAsia" w:ascii="仿宋" w:eastAsia="仿宋" w:cs="仿宋"/>
          <w:b/>
          <w:bCs/>
          <w:sz w:val="32"/>
          <w:szCs w:val="32"/>
        </w:rPr>
        <w:t>第六条</w:t>
      </w:r>
      <w:r>
        <w:rPr>
          <w:rFonts w:ascii="仿宋" w:eastAsia="仿宋" w:cs="仿宋"/>
          <w:sz w:val="32"/>
          <w:szCs w:val="32"/>
        </w:rPr>
        <w:t xml:space="preserve"> </w:t>
      </w:r>
      <w:r>
        <w:rPr>
          <w:rFonts w:hint="eastAsia" w:ascii="仿宋" w:eastAsia="仿宋" w:cs="仿宋"/>
          <w:sz w:val="32"/>
          <w:szCs w:val="32"/>
        </w:rPr>
        <w:t>承诺企业参加诉讼后可以通过填写当事人送达地址确认书，向人民法院重新确认该案中本企业的诉讼文书送达地址。</w:t>
      </w:r>
      <w:r>
        <w:rPr>
          <w:rFonts w:ascii="仿宋" w:eastAsia="仿宋" w:cs="仿宋"/>
          <w:sz w:val="32"/>
          <w:szCs w:val="32"/>
        </w:rPr>
        <w:t xml:space="preserve"> </w:t>
      </w:r>
    </w:p>
    <w:p>
      <w:pPr>
        <w:pStyle w:val="8"/>
        <w:ind w:firstLine="643" w:firstLineChars="200"/>
        <w:rPr>
          <w:rFonts w:ascii="仿宋" w:eastAsia="仿宋" w:cs="仿宋"/>
          <w:sz w:val="32"/>
          <w:szCs w:val="32"/>
        </w:rPr>
      </w:pPr>
      <w:r>
        <w:rPr>
          <w:rFonts w:hint="eastAsia" w:ascii="仿宋" w:eastAsia="仿宋" w:cs="仿宋"/>
          <w:b/>
          <w:bCs/>
          <w:sz w:val="32"/>
          <w:szCs w:val="32"/>
        </w:rPr>
        <w:t>第七条</w:t>
      </w:r>
      <w:r>
        <w:rPr>
          <w:rFonts w:ascii="仿宋" w:eastAsia="仿宋" w:cs="仿宋"/>
          <w:sz w:val="32"/>
          <w:szCs w:val="32"/>
        </w:rPr>
        <w:t xml:space="preserve"> </w:t>
      </w:r>
      <w:r>
        <w:rPr>
          <w:rFonts w:hint="eastAsia" w:ascii="仿宋" w:eastAsia="仿宋" w:cs="仿宋"/>
          <w:sz w:val="32"/>
          <w:szCs w:val="32"/>
        </w:rPr>
        <w:t>人民法院向承诺企业确认的诉讼文书送达地址发送文书未获接收的，除不可抗力、意外事件或企业证明其自身没有过错的，视为送达。直接送达的，以依法记录送达过程并将文书留在该地址之日视为送达之日；邮寄送达的，邮政机构依法投递未能送达，文书被退回法院之日为送达日期；电子送达的，电子诉讼文书到达承诺企业确认的电子邮箱系统、微信小程序、手机号码或其他即时通讯账户之日为送达之日。同时采用多种方式送达的，以最后一次送达日期为准。</w:t>
      </w:r>
      <w:r>
        <w:rPr>
          <w:rFonts w:ascii="仿宋" w:eastAsia="仿宋" w:cs="仿宋"/>
          <w:sz w:val="32"/>
          <w:szCs w:val="32"/>
        </w:rPr>
        <w:t xml:space="preserve"> </w:t>
      </w:r>
    </w:p>
    <w:p>
      <w:pPr>
        <w:pStyle w:val="8"/>
        <w:ind w:firstLine="643" w:firstLineChars="200"/>
        <w:rPr>
          <w:rFonts w:ascii="仿宋" w:eastAsia="仿宋" w:cs="仿宋"/>
          <w:sz w:val="31"/>
          <w:szCs w:val="31"/>
        </w:rPr>
      </w:pPr>
      <w:r>
        <w:rPr>
          <w:rFonts w:hint="eastAsia" w:ascii="仿宋" w:eastAsia="仿宋" w:cs="仿宋"/>
          <w:b/>
          <w:bCs/>
          <w:sz w:val="32"/>
          <w:szCs w:val="32"/>
        </w:rPr>
        <w:t>第八条</w:t>
      </w:r>
      <w:r>
        <w:rPr>
          <w:rFonts w:ascii="仿宋" w:eastAsia="仿宋" w:cs="仿宋"/>
          <w:sz w:val="31"/>
          <w:szCs w:val="31"/>
        </w:rPr>
        <w:t xml:space="preserve"> </w:t>
      </w:r>
      <w:r>
        <w:rPr>
          <w:rFonts w:hint="eastAsia" w:ascii="仿宋" w:eastAsia="仿宋" w:cs="仿宋"/>
          <w:sz w:val="31"/>
          <w:szCs w:val="31"/>
        </w:rPr>
        <w:t>承诺企业因其确认的诉讼文书送达地址无法及时有效接收文书产生责任而发生纠纷，承诺企业可通过相关程序提出申辩，人民法院依法予以审查处理。</w:t>
      </w:r>
      <w:r>
        <w:rPr>
          <w:rFonts w:ascii="仿宋" w:eastAsia="仿宋" w:cs="仿宋"/>
          <w:sz w:val="31"/>
          <w:szCs w:val="31"/>
        </w:rPr>
        <w:t xml:space="preserve"> </w:t>
      </w:r>
    </w:p>
    <w:p>
      <w:pPr>
        <w:pStyle w:val="8"/>
        <w:ind w:firstLine="643" w:firstLineChars="200"/>
        <w:rPr>
          <w:rFonts w:ascii="仿宋" w:eastAsia="仿宋" w:cs="仿宋"/>
          <w:sz w:val="32"/>
          <w:szCs w:val="32"/>
        </w:rPr>
      </w:pPr>
      <w:r>
        <w:rPr>
          <w:rFonts w:hint="eastAsia" w:ascii="仿宋" w:eastAsia="仿宋" w:cs="仿宋"/>
          <w:b/>
          <w:bCs/>
          <w:sz w:val="32"/>
          <w:szCs w:val="32"/>
        </w:rPr>
        <w:t>第九条</w:t>
      </w:r>
      <w:r>
        <w:rPr>
          <w:rFonts w:ascii="仿宋" w:eastAsia="仿宋" w:cs="仿宋"/>
          <w:sz w:val="32"/>
          <w:szCs w:val="32"/>
        </w:rPr>
        <w:t xml:space="preserve"> </w:t>
      </w:r>
      <w:r>
        <w:rPr>
          <w:rFonts w:hint="eastAsia" w:ascii="仿宋" w:eastAsia="仿宋" w:cs="仿宋"/>
          <w:sz w:val="32"/>
          <w:szCs w:val="32"/>
        </w:rPr>
        <w:t>本区市场监管部门与本区法院加强政务信息数据交换，及时推送数据信息。</w:t>
      </w:r>
      <w:r>
        <w:rPr>
          <w:rFonts w:ascii="仿宋" w:eastAsia="仿宋" w:cs="仿宋"/>
          <w:sz w:val="32"/>
          <w:szCs w:val="32"/>
        </w:rPr>
        <w:t xml:space="preserve"> </w:t>
      </w:r>
    </w:p>
    <w:p>
      <w:pPr>
        <w:pStyle w:val="8"/>
        <w:ind w:firstLine="643" w:firstLineChars="200"/>
        <w:rPr>
          <w:rFonts w:ascii="仿宋" w:eastAsia="仿宋" w:cs="仿宋"/>
          <w:sz w:val="32"/>
          <w:szCs w:val="32"/>
        </w:rPr>
      </w:pPr>
      <w:r>
        <w:rPr>
          <w:rFonts w:hint="eastAsia" w:ascii="仿宋" w:eastAsia="仿宋" w:cs="仿宋"/>
          <w:b/>
          <w:bCs/>
          <w:sz w:val="32"/>
          <w:szCs w:val="32"/>
        </w:rPr>
        <w:t>第十条</w:t>
      </w:r>
      <w:r>
        <w:rPr>
          <w:rFonts w:ascii="仿宋" w:eastAsia="仿宋" w:cs="仿宋"/>
          <w:sz w:val="32"/>
          <w:szCs w:val="32"/>
        </w:rPr>
        <w:t xml:space="preserve"> </w:t>
      </w:r>
      <w:r>
        <w:rPr>
          <w:rFonts w:hint="eastAsia" w:ascii="仿宋" w:eastAsia="仿宋" w:cs="仿宋"/>
          <w:sz w:val="32"/>
          <w:szCs w:val="32"/>
        </w:rPr>
        <w:t>本意见由周口市淮阳区人民法院和周口市淮阳区市场监督管理局共同负责解释和修订。本意见自发布之日起实施。</w:t>
      </w:r>
      <w:r>
        <w:rPr>
          <w:rFonts w:ascii="仿宋" w:eastAsia="仿宋" w:cs="仿宋"/>
          <w:sz w:val="32"/>
          <w:szCs w:val="32"/>
        </w:rPr>
        <w:t xml:space="preserve"> </w:t>
      </w:r>
    </w:p>
    <w:p>
      <w:pPr>
        <w:pStyle w:val="8"/>
        <w:rPr>
          <w:rFonts w:ascii="黑体" w:eastAsia="黑体" w:cs="黑体"/>
          <w:sz w:val="32"/>
          <w:szCs w:val="32"/>
        </w:rPr>
      </w:pPr>
    </w:p>
    <w:p>
      <w:pPr>
        <w:pStyle w:val="8"/>
        <w:rPr>
          <w:rFonts w:ascii="黑体" w:eastAsia="黑体" w:cs="黑体"/>
          <w:sz w:val="32"/>
          <w:szCs w:val="32"/>
        </w:rPr>
      </w:pPr>
    </w:p>
    <w:p>
      <w:pPr>
        <w:pStyle w:val="8"/>
        <w:rPr>
          <w:rFonts w:ascii="黑体" w:eastAsia="黑体" w:cs="黑体"/>
          <w:sz w:val="32"/>
          <w:szCs w:val="32"/>
        </w:rPr>
      </w:pPr>
    </w:p>
    <w:p>
      <w:pPr>
        <w:pStyle w:val="8"/>
        <w:rPr>
          <w:rFonts w:ascii="黑体" w:eastAsia="黑体" w:cs="黑体"/>
          <w:sz w:val="32"/>
          <w:szCs w:val="32"/>
        </w:rPr>
      </w:pPr>
    </w:p>
    <w:p>
      <w:pPr>
        <w:pStyle w:val="8"/>
        <w:rPr>
          <w:rFonts w:ascii="黑体" w:eastAsia="黑体" w:cs="黑体"/>
          <w:sz w:val="32"/>
          <w:szCs w:val="32"/>
        </w:rPr>
      </w:pPr>
    </w:p>
    <w:p>
      <w:pPr>
        <w:pStyle w:val="8"/>
        <w:rPr>
          <w:rFonts w:ascii="黑体" w:eastAsia="黑体" w:cs="黑体"/>
          <w:sz w:val="32"/>
          <w:szCs w:val="32"/>
        </w:rPr>
      </w:pPr>
    </w:p>
    <w:p>
      <w:pPr>
        <w:pStyle w:val="8"/>
        <w:rPr>
          <w:rFonts w:ascii="黑体" w:eastAsia="黑体" w:cs="黑体"/>
          <w:sz w:val="32"/>
          <w:szCs w:val="32"/>
        </w:rPr>
      </w:pPr>
    </w:p>
    <w:p>
      <w:pPr>
        <w:pStyle w:val="8"/>
        <w:rPr>
          <w:rFonts w:ascii="黑体" w:eastAsia="黑体" w:cs="黑体"/>
          <w:sz w:val="32"/>
          <w:szCs w:val="32"/>
        </w:rPr>
      </w:pPr>
    </w:p>
    <w:p>
      <w:pPr>
        <w:pStyle w:val="8"/>
        <w:rPr>
          <w:rFonts w:ascii="黑体" w:eastAsia="黑体" w:cs="黑体"/>
          <w:sz w:val="32"/>
          <w:szCs w:val="32"/>
        </w:rPr>
      </w:pPr>
    </w:p>
    <w:p>
      <w:pPr>
        <w:pStyle w:val="8"/>
        <w:rPr>
          <w:rFonts w:ascii="黑体" w:eastAsia="黑体" w:cs="黑体"/>
          <w:sz w:val="32"/>
          <w:szCs w:val="32"/>
        </w:rPr>
      </w:pPr>
    </w:p>
    <w:p>
      <w:pPr>
        <w:pStyle w:val="8"/>
        <w:rPr>
          <w:rFonts w:ascii="黑体" w:eastAsia="黑体" w:cs="黑体"/>
          <w:sz w:val="32"/>
          <w:szCs w:val="32"/>
        </w:rPr>
      </w:pPr>
    </w:p>
    <w:p>
      <w:pPr>
        <w:pStyle w:val="8"/>
        <w:rPr>
          <w:rFonts w:ascii="黑体" w:eastAsia="黑体" w:cs="黑体"/>
          <w:sz w:val="32"/>
          <w:szCs w:val="32"/>
        </w:rPr>
      </w:pPr>
    </w:p>
    <w:p>
      <w:pPr>
        <w:pStyle w:val="8"/>
        <w:spacing w:line="400" w:lineRule="exact"/>
        <w:rPr>
          <w:sz w:val="28"/>
          <w:szCs w:val="28"/>
        </w:rPr>
      </w:pPr>
    </w:p>
    <w:p>
      <w:pPr>
        <w:pStyle w:val="8"/>
        <w:spacing w:line="400" w:lineRule="exact"/>
        <w:rPr>
          <w:rFonts w:hint="eastAsia"/>
          <w:sz w:val="28"/>
          <w:szCs w:val="28"/>
        </w:rPr>
      </w:pPr>
    </w:p>
    <w:p>
      <w:pPr>
        <w:pStyle w:val="8"/>
        <w:spacing w:line="400" w:lineRule="exact"/>
        <w:rPr>
          <w:sz w:val="28"/>
          <w:szCs w:val="28"/>
        </w:rPr>
      </w:pPr>
      <w:bookmarkStart w:id="0" w:name="_GoBack"/>
      <w:bookmarkEnd w:id="0"/>
      <w:r>
        <w:rPr>
          <w:rFonts w:hint="eastAsia"/>
          <w:sz w:val="28"/>
          <w:szCs w:val="28"/>
        </w:rPr>
        <w:t>附件</w:t>
      </w:r>
      <w:r>
        <w:rPr>
          <w:sz w:val="28"/>
          <w:szCs w:val="28"/>
        </w:rPr>
        <w:t xml:space="preserve"> </w:t>
      </w:r>
    </w:p>
    <w:p>
      <w:pPr>
        <w:pStyle w:val="8"/>
        <w:jc w:val="center"/>
        <w:rPr>
          <w:sz w:val="36"/>
          <w:szCs w:val="36"/>
        </w:rPr>
      </w:pPr>
      <w:r>
        <w:rPr>
          <w:rFonts w:hint="eastAsia"/>
          <w:sz w:val="36"/>
          <w:szCs w:val="36"/>
        </w:rPr>
        <w:t>确认诉讼文书送达地址承诺书</w:t>
      </w:r>
    </w:p>
    <w:p>
      <w:pPr>
        <w:pStyle w:val="8"/>
        <w:spacing w:line="600" w:lineRule="exact"/>
        <w:rPr>
          <w:rFonts w:ascii="仿宋" w:eastAsia="仿宋" w:cs="仿宋"/>
          <w:sz w:val="28"/>
          <w:szCs w:val="28"/>
          <w:u w:val="single"/>
        </w:rPr>
      </w:pPr>
      <w:r>
        <w:rPr>
          <w:rFonts w:hint="eastAsia" w:ascii="楷体" w:eastAsia="楷体" w:cs="楷体"/>
          <w:sz w:val="30"/>
          <w:szCs w:val="30"/>
          <w:u w:val="single"/>
        </w:rPr>
        <w:t>　　　　　　　　</w:t>
      </w:r>
      <w:r>
        <w:rPr>
          <w:rFonts w:hint="eastAsia" w:ascii="楷体" w:eastAsia="楷体" w:cs="楷体"/>
          <w:sz w:val="30"/>
          <w:szCs w:val="30"/>
        </w:rPr>
        <w:t>〔企业或个体工商户名称〕</w:t>
      </w:r>
      <w:r>
        <w:rPr>
          <w:rFonts w:hint="eastAsia" w:ascii="仿宋" w:eastAsia="仿宋" w:cs="仿宋"/>
          <w:sz w:val="28"/>
          <w:szCs w:val="28"/>
        </w:rPr>
        <w:t>确认：</w:t>
      </w:r>
    </w:p>
    <w:p>
      <w:pPr>
        <w:pStyle w:val="8"/>
        <w:spacing w:line="600" w:lineRule="exact"/>
        <w:rPr>
          <w:rFonts w:ascii="仿宋" w:eastAsia="仿宋" w:cs="仿宋"/>
          <w:sz w:val="28"/>
          <w:szCs w:val="28"/>
        </w:rPr>
      </w:pPr>
      <w:r>
        <w:rPr>
          <w:rFonts w:hint="eastAsia" w:ascii="仿宋" w:eastAsia="仿宋" w:cs="仿宋"/>
          <w:sz w:val="28"/>
          <w:szCs w:val="28"/>
        </w:rPr>
        <w:t>送达地址</w:t>
      </w:r>
      <w:r>
        <w:rPr>
          <w:rFonts w:hint="eastAsia" w:ascii="楷体" w:eastAsia="楷体" w:cs="楷体"/>
          <w:sz w:val="30"/>
          <w:szCs w:val="30"/>
          <w:u w:val="single"/>
        </w:rPr>
        <w:t xml:space="preserve">　　　　　　    </w:t>
      </w:r>
      <w:r>
        <w:rPr>
          <w:rFonts w:hint="eastAsia" w:ascii="仿宋" w:eastAsia="仿宋" w:cs="仿宋"/>
          <w:sz w:val="28"/>
          <w:szCs w:val="28"/>
        </w:rPr>
        <w:t>，联系电话为</w:t>
      </w:r>
      <w:r>
        <w:rPr>
          <w:rFonts w:hint="eastAsia" w:ascii="仿宋" w:eastAsia="仿宋" w:cs="仿宋"/>
          <w:sz w:val="28"/>
          <w:szCs w:val="28"/>
          <w:u w:val="single"/>
        </w:rPr>
        <w:t>　　　　　　　</w:t>
      </w:r>
      <w:r>
        <w:rPr>
          <w:rFonts w:ascii="仿宋" w:eastAsia="仿宋" w:cs="仿宋"/>
          <w:sz w:val="28"/>
          <w:szCs w:val="28"/>
        </w:rPr>
        <w:t xml:space="preserve"> </w:t>
      </w:r>
      <w:r>
        <w:rPr>
          <w:rFonts w:hint="eastAsia" w:ascii="仿宋" w:eastAsia="仿宋" w:cs="仿宋"/>
          <w:sz w:val="28"/>
          <w:szCs w:val="28"/>
        </w:rPr>
        <w:t>、收件人为</w:t>
      </w:r>
      <w:r>
        <w:rPr>
          <w:rFonts w:hint="eastAsia" w:ascii="仿宋" w:eastAsia="仿宋" w:cs="仿宋"/>
          <w:sz w:val="28"/>
          <w:szCs w:val="28"/>
          <w:u w:val="single"/>
        </w:rPr>
        <w:t>　　　　　　　　</w:t>
      </w:r>
      <w:r>
        <w:rPr>
          <w:rFonts w:hint="eastAsia" w:ascii="仿宋" w:eastAsia="仿宋" w:cs="仿宋"/>
          <w:sz w:val="28"/>
          <w:szCs w:val="28"/>
        </w:rPr>
        <w:t>，手机号码为</w:t>
      </w:r>
      <w:r>
        <w:rPr>
          <w:rFonts w:hint="eastAsia" w:ascii="仿宋" w:eastAsia="仿宋" w:cs="仿宋"/>
          <w:sz w:val="28"/>
          <w:szCs w:val="28"/>
          <w:u w:val="single"/>
        </w:rPr>
        <w:t>　　　　　　　　</w:t>
      </w:r>
      <w:r>
        <w:rPr>
          <w:rFonts w:ascii="仿宋" w:eastAsia="仿宋" w:cs="仿宋"/>
          <w:sz w:val="28"/>
          <w:szCs w:val="28"/>
        </w:rPr>
        <w:t xml:space="preserve"> </w:t>
      </w:r>
      <w:r>
        <w:rPr>
          <w:rFonts w:hint="eastAsia" w:ascii="仿宋" w:eastAsia="仿宋" w:cs="仿宋"/>
          <w:sz w:val="28"/>
          <w:szCs w:val="28"/>
        </w:rPr>
        <w:t>，其他电子送达地址为</w:t>
      </w:r>
      <w:r>
        <w:rPr>
          <w:rFonts w:hint="eastAsia" w:ascii="仿宋" w:eastAsia="仿宋" w:cs="仿宋"/>
          <w:sz w:val="28"/>
          <w:szCs w:val="28"/>
          <w:u w:val="single"/>
        </w:rPr>
        <w:t>　　　　　　　　　　　　</w:t>
      </w:r>
      <w:r>
        <w:rPr>
          <w:rFonts w:ascii="仿宋" w:eastAsia="仿宋" w:cs="仿宋"/>
          <w:sz w:val="28"/>
          <w:szCs w:val="28"/>
        </w:rPr>
        <w:t xml:space="preserve"> </w:t>
      </w:r>
      <w:r>
        <w:rPr>
          <w:rFonts w:hint="eastAsia" w:ascii="仿宋" w:eastAsia="仿宋" w:cs="仿宋"/>
          <w:sz w:val="28"/>
          <w:szCs w:val="28"/>
        </w:rPr>
        <w:t>，前述地址（含电子送达地址）和联系方式用于接收登记部门的通知，亦作为发生纠纷时法院送达诉讼文书（包括起诉状、证据材料、开庭传票、各类通知书、裁判文书等）的有效送达地址和联系方式，在案件的一审、二审、再审（含申请再审、申诉审查）及破产、执行等所有司法程序中持续有效。如承诺企业确认的诉讼文书送达地址发生变更，应及时通过国家企业信用信息公示系统在线填报变更的信息。诉讼发生后，企业向人民法院确认了其他地址的，该地址将作为诉讼文书优先送达地址。诉讼程序中，人民法院向承诺企业确认的诉讼文书送达地址发送文书，如因承诺企业提供的地址不准确、地址变更后未及时完成变更程序，承诺企业或指定的接收人拒绝签收等原因，导致文书未获接收的，视为送达。直接送达的，以依法记录送达过程并将文书留在该地址之日视为送达之日；邮寄送达的，邮政机构依法投递未能送达，文书被退回法院之日视为送达之日；电子送达的，电子诉讼文书到达企业确认的电子邮箱系统、微信小程序、手机号码或其他即时通讯账户之日为送达之日。同时采用多种方式送达的，以最后一次送达日期为准。</w:t>
      </w:r>
    </w:p>
    <w:p>
      <w:pPr>
        <w:pStyle w:val="8"/>
        <w:rPr>
          <w:rFonts w:ascii="仿宋" w:eastAsia="仿宋" w:cs="仿宋"/>
          <w:sz w:val="28"/>
          <w:szCs w:val="28"/>
        </w:rPr>
      </w:pPr>
      <w:r>
        <w:rPr>
          <w:rFonts w:hint="eastAsia" w:ascii="仿宋" w:eastAsia="仿宋" w:cs="仿宋"/>
          <w:sz w:val="28"/>
          <w:szCs w:val="28"/>
        </w:rPr>
        <w:t>　　　　　　　　　　　　承诺企业：</w:t>
      </w:r>
      <w:r>
        <w:rPr>
          <w:rFonts w:ascii="仿宋" w:eastAsia="仿宋" w:cs="仿宋"/>
          <w:sz w:val="28"/>
          <w:szCs w:val="28"/>
        </w:rPr>
        <w:t xml:space="preserve"> </w:t>
      </w:r>
      <w:r>
        <w:rPr>
          <w:rFonts w:hint="eastAsia" w:ascii="仿宋" w:eastAsia="仿宋" w:cs="仿宋"/>
          <w:sz w:val="28"/>
          <w:szCs w:val="28"/>
        </w:rPr>
        <w:t>　　　　　　　　</w:t>
      </w:r>
    </w:p>
    <w:p>
      <w:pPr>
        <w:pStyle w:val="8"/>
        <w:rPr>
          <w:rFonts w:ascii="仿宋" w:eastAsia="仿宋" w:cs="仿宋"/>
          <w:sz w:val="28"/>
          <w:szCs w:val="28"/>
        </w:rPr>
      </w:pPr>
      <w:r>
        <w:rPr>
          <w:rFonts w:hint="eastAsia" w:ascii="仿宋" w:eastAsia="仿宋" w:cs="仿宋"/>
          <w:sz w:val="28"/>
          <w:szCs w:val="28"/>
        </w:rPr>
        <w:t>　　　　　　　　　　　　　　　　　年</w:t>
      </w:r>
      <w:r>
        <w:rPr>
          <w:rFonts w:ascii="仿宋" w:eastAsia="仿宋" w:cs="仿宋"/>
          <w:sz w:val="28"/>
          <w:szCs w:val="28"/>
        </w:rPr>
        <w:t xml:space="preserve"> </w:t>
      </w:r>
      <w:r>
        <w:rPr>
          <w:rFonts w:hint="eastAsia" w:ascii="仿宋" w:eastAsia="仿宋" w:cs="仿宋"/>
          <w:sz w:val="28"/>
          <w:szCs w:val="28"/>
        </w:rPr>
        <w:t>　月</w:t>
      </w:r>
      <w:r>
        <w:rPr>
          <w:rFonts w:ascii="仿宋" w:eastAsia="仿宋" w:cs="仿宋"/>
          <w:sz w:val="28"/>
          <w:szCs w:val="28"/>
        </w:rPr>
        <w:t xml:space="preserve"> </w:t>
      </w:r>
      <w:r>
        <w:rPr>
          <w:rFonts w:hint="eastAsia" w:ascii="仿宋" w:eastAsia="仿宋" w:cs="仿宋"/>
          <w:sz w:val="28"/>
          <w:szCs w:val="28"/>
        </w:rPr>
        <w:t>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457C"/>
    <w:rsid w:val="000435F9"/>
    <w:rsid w:val="000E05EB"/>
    <w:rsid w:val="001077DF"/>
    <w:rsid w:val="001F789F"/>
    <w:rsid w:val="0020026F"/>
    <w:rsid w:val="00272584"/>
    <w:rsid w:val="003611B9"/>
    <w:rsid w:val="0048150C"/>
    <w:rsid w:val="004A3FF0"/>
    <w:rsid w:val="004C4721"/>
    <w:rsid w:val="004E276B"/>
    <w:rsid w:val="00612519"/>
    <w:rsid w:val="006264D7"/>
    <w:rsid w:val="007101E8"/>
    <w:rsid w:val="007306CE"/>
    <w:rsid w:val="007B66C2"/>
    <w:rsid w:val="007E7E5F"/>
    <w:rsid w:val="007F0372"/>
    <w:rsid w:val="009C3BD3"/>
    <w:rsid w:val="00AE5136"/>
    <w:rsid w:val="00BF1FE7"/>
    <w:rsid w:val="00C17D2D"/>
    <w:rsid w:val="00C52854"/>
    <w:rsid w:val="00CB0DBD"/>
    <w:rsid w:val="00CD39DC"/>
    <w:rsid w:val="00CD6A2E"/>
    <w:rsid w:val="00D9457C"/>
    <w:rsid w:val="00E00C2B"/>
    <w:rsid w:val="00F70CCB"/>
    <w:rsid w:val="00FF1DFD"/>
    <w:rsid w:val="091718D0"/>
    <w:rsid w:val="0A040ECF"/>
    <w:rsid w:val="0BC25A04"/>
    <w:rsid w:val="0D333F23"/>
    <w:rsid w:val="107C2883"/>
    <w:rsid w:val="15CB5F1C"/>
    <w:rsid w:val="1D13456F"/>
    <w:rsid w:val="1FAA7B9F"/>
    <w:rsid w:val="214203C2"/>
    <w:rsid w:val="271A1638"/>
    <w:rsid w:val="2B8845AF"/>
    <w:rsid w:val="2D2B3CB7"/>
    <w:rsid w:val="3146669C"/>
    <w:rsid w:val="324F1E59"/>
    <w:rsid w:val="325E7BE3"/>
    <w:rsid w:val="34EE524E"/>
    <w:rsid w:val="3E3A0C4F"/>
    <w:rsid w:val="3EEF2550"/>
    <w:rsid w:val="40154522"/>
    <w:rsid w:val="46C823CD"/>
    <w:rsid w:val="46DE59FB"/>
    <w:rsid w:val="4EAD187E"/>
    <w:rsid w:val="51A27694"/>
    <w:rsid w:val="5B7A4C38"/>
    <w:rsid w:val="5D5C5503"/>
    <w:rsid w:val="5F1137F3"/>
    <w:rsid w:val="60FF41BB"/>
    <w:rsid w:val="663A612C"/>
    <w:rsid w:val="68295FC1"/>
    <w:rsid w:val="6FED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Default"/>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2C48CC-214D-4215-B4D5-693182DECBE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316</Words>
  <Characters>1803</Characters>
  <Lines>15</Lines>
  <Paragraphs>4</Paragraphs>
  <TotalTime>74</TotalTime>
  <ScaleCrop>false</ScaleCrop>
  <LinksUpToDate>false</LinksUpToDate>
  <CharactersWithSpaces>2115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2022-02-14T06:27:00Z</dcterms:created>
  <dc:creator>臧增1</dc:creator>
  <cp:lastModifiedBy>Administrator</cp:lastModifiedBy>
  <cp:lastPrinted>2022-02-17T08:14:00Z</cp:lastPrinted>
  <dcterms:modified xsi:type="dcterms:W3CDTF">2022-02-17T09:19:24Z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A5BE026F5E9843839A887F0E148A821A</vt:lpwstr>
  </property>
</Properties>
</file>